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FF8D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1A75CCA7" w14:textId="77777777" w:rsidTr="00F14C5A">
        <w:tc>
          <w:tcPr>
            <w:tcW w:w="1368" w:type="dxa"/>
          </w:tcPr>
          <w:p w14:paraId="0131B8D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6B8BCF5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D9D226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403DB5D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744802E6" w14:textId="77777777" w:rsidTr="00F14C5A">
        <w:tc>
          <w:tcPr>
            <w:tcW w:w="1368" w:type="dxa"/>
          </w:tcPr>
          <w:p w14:paraId="3438EA73" w14:textId="77777777" w:rsidR="00426830" w:rsidRDefault="00426830" w:rsidP="00F14C5A"/>
        </w:tc>
        <w:tc>
          <w:tcPr>
            <w:tcW w:w="2880" w:type="dxa"/>
          </w:tcPr>
          <w:p w14:paraId="06871812" w14:textId="77777777" w:rsidR="00426830" w:rsidRDefault="00426830" w:rsidP="00F14C5A"/>
        </w:tc>
        <w:tc>
          <w:tcPr>
            <w:tcW w:w="2340" w:type="dxa"/>
          </w:tcPr>
          <w:p w14:paraId="07B3194C" w14:textId="77777777" w:rsidR="00426830" w:rsidRDefault="00426830" w:rsidP="00F14C5A"/>
        </w:tc>
        <w:tc>
          <w:tcPr>
            <w:tcW w:w="2622" w:type="dxa"/>
          </w:tcPr>
          <w:p w14:paraId="7CDE3945" w14:textId="77777777" w:rsidR="00426830" w:rsidRDefault="00426830" w:rsidP="00F14C5A"/>
        </w:tc>
      </w:tr>
      <w:tr w:rsidR="00426830" w14:paraId="7F9D1055" w14:textId="77777777" w:rsidTr="00F14C5A">
        <w:tc>
          <w:tcPr>
            <w:tcW w:w="1368" w:type="dxa"/>
          </w:tcPr>
          <w:p w14:paraId="09A4350F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7B942B88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7E56EB40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78BF759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47888883" w14:textId="77777777" w:rsidR="00426830" w:rsidRDefault="00426830" w:rsidP="00F14C5A"/>
    <w:p w14:paraId="5BE9D857" w14:textId="4445908C" w:rsidR="00426830" w:rsidRPr="006E7E87" w:rsidRDefault="00A732D0" w:rsidP="00A732D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732D0">
        <w:rPr>
          <w:rFonts w:eastAsia="Times New Roman" w:cs="Arial"/>
          <w:color w:val="000000"/>
          <w:lang w:eastAsia="de-DE"/>
        </w:rPr>
        <w:t xml:space="preserve">FTS-SR-EFR-1S III + ECO </w:t>
      </w:r>
      <w:proofErr w:type="gramStart"/>
      <w:r w:rsidRPr="00A732D0">
        <w:rPr>
          <w:rFonts w:eastAsia="Times New Roman" w:cs="Arial"/>
          <w:color w:val="000000"/>
          <w:lang w:eastAsia="de-DE"/>
        </w:rPr>
        <w:t>TS  Serie</w:t>
      </w:r>
      <w:proofErr w:type="gramEnd"/>
      <w:r w:rsidRPr="00A732D0">
        <w:rPr>
          <w:rFonts w:eastAsia="Times New Roman" w:cs="Arial"/>
          <w:color w:val="000000"/>
          <w:lang w:eastAsia="de-DE"/>
        </w:rPr>
        <w:t xml:space="preserve">  für 2-flg. Türanlagen</w:t>
      </w:r>
      <w:r w:rsidRPr="00A732D0">
        <w:rPr>
          <w:rFonts w:eastAsia="Times New Roman" w:cs="Arial"/>
          <w:color w:val="000000"/>
          <w:lang w:eastAsia="de-DE"/>
        </w:rPr>
        <w:br/>
        <w:t xml:space="preserve">Zweiflügelige Feststellanlagen mit Freilauftürschließer am Gangflügel inklusive  Feststellung am Standflügel,  durchgehende Gleitschiene mit integrierter Rauchschaltzentrale mit integrierter unsichtbarer Schließfolgeregelung ECO SR-R- III </w:t>
      </w:r>
      <w:r w:rsidRPr="00A732D0">
        <w:rPr>
          <w:rFonts w:eastAsia="Times New Roman" w:cs="Arial"/>
          <w:color w:val="000000"/>
          <w:lang w:eastAsia="de-DE"/>
        </w:rPr>
        <w:br/>
        <w:t xml:space="preserve">(BG) optional auf Bandgegenseite für flächenbündige Türen </w:t>
      </w:r>
      <w:r w:rsidRPr="00A732D0">
        <w:rPr>
          <w:rFonts w:eastAsia="Times New Roman" w:cs="Arial"/>
          <w:color w:val="000000"/>
          <w:lang w:eastAsia="de-DE"/>
        </w:rPr>
        <w:br/>
        <w:t xml:space="preserve">einstellbare Schließkraft EN 3-6 </w:t>
      </w:r>
      <w:r w:rsidRPr="00A732D0">
        <w:rPr>
          <w:rFonts w:eastAsia="Times New Roman" w:cs="Arial"/>
          <w:color w:val="000000"/>
          <w:lang w:eastAsia="de-DE"/>
        </w:rPr>
        <w:br/>
        <w:t xml:space="preserve">maximale Flügelbreite 1400 mm (BA 2.800mm) </w:t>
      </w:r>
      <w:r w:rsidRPr="00A732D0">
        <w:rPr>
          <w:rFonts w:eastAsia="Times New Roman" w:cs="Arial"/>
          <w:color w:val="000000"/>
          <w:lang w:eastAsia="de-DE"/>
        </w:rPr>
        <w:br/>
        <w:t xml:space="preserve">Geprüft und zertifiziert für Feuer- und Rauchschutztüren </w:t>
      </w:r>
      <w:r w:rsidRPr="00A732D0">
        <w:rPr>
          <w:rFonts w:eastAsia="Times New Roman" w:cs="Arial"/>
          <w:color w:val="000000"/>
          <w:lang w:eastAsia="de-DE"/>
        </w:rPr>
        <w:br/>
        <w:t xml:space="preserve">gemäß DIN EN 1154, EN 1155 und EN 1158 baurechtlich zugelassen nach </w:t>
      </w:r>
      <w:proofErr w:type="spellStart"/>
      <w:r w:rsidRPr="00A732D0">
        <w:rPr>
          <w:rFonts w:eastAsia="Times New Roman" w:cs="Arial"/>
          <w:color w:val="000000"/>
          <w:lang w:eastAsia="de-DE"/>
        </w:rPr>
        <w:t>aBg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(allgemeine Bauartgenehmigung) DIBt </w:t>
      </w:r>
      <w:r w:rsidRPr="00A732D0">
        <w:rPr>
          <w:rFonts w:eastAsia="Times New Roman" w:cs="Arial"/>
          <w:color w:val="000000"/>
          <w:lang w:eastAsia="de-DE"/>
        </w:rPr>
        <w:br/>
        <w:t xml:space="preserve">Gehflügel: Die asymmetrische Getriebegeometrie garantiert sicheres Schließen und hohen Bedienkomfort mit abfallendem Öffnungsmoment. </w:t>
      </w:r>
      <w:r w:rsidRPr="00A732D0">
        <w:rPr>
          <w:rFonts w:eastAsia="Times New Roman" w:cs="Arial"/>
          <w:color w:val="000000"/>
          <w:lang w:eastAsia="de-DE"/>
        </w:rPr>
        <w:br/>
        <w:t>Standflügel: Je nach Wahl des Türschließers</w:t>
      </w:r>
      <w:r w:rsidRPr="00A732D0">
        <w:rPr>
          <w:rFonts w:eastAsia="Times New Roman" w:cs="Arial"/>
          <w:color w:val="000000"/>
          <w:lang w:eastAsia="de-DE"/>
        </w:rPr>
        <w:br/>
        <w:t xml:space="preserve"> </w:t>
      </w:r>
      <w:r w:rsidRPr="00A732D0">
        <w:rPr>
          <w:rFonts w:eastAsia="Times New Roman" w:cs="Arial"/>
          <w:color w:val="000000"/>
          <w:lang w:eastAsia="de-DE"/>
        </w:rPr>
        <w:br/>
        <w:t>Der Gangflügel erfüllt die Vorgaben für barrierefreies Bauen gem. DIN 18040 im aktivierten Zustand.</w:t>
      </w:r>
      <w:r w:rsidRPr="00A732D0">
        <w:rPr>
          <w:rFonts w:eastAsia="Times New Roman" w:cs="Arial"/>
          <w:color w:val="000000"/>
          <w:lang w:eastAsia="de-DE"/>
        </w:rPr>
        <w:br/>
        <w:t>Die Freilauffunktion wird ab dem ersten Grad Öffnungswinkel aktiviert, so dass die Tür nur einmal bis zum gewünschten</w:t>
      </w:r>
      <w:r w:rsidRPr="00A732D0">
        <w:rPr>
          <w:rFonts w:eastAsia="Times New Roman" w:cs="Arial"/>
          <w:color w:val="000000"/>
          <w:lang w:eastAsia="de-DE"/>
        </w:rPr>
        <w:br/>
        <w:t>Winkel geöffnet werden muss. Danach ist die Tür frei bewegbar, ohne störende Widerstände (Türöffnungsmomente</w:t>
      </w:r>
      <w:r w:rsidRPr="00A732D0">
        <w:rPr>
          <w:rFonts w:eastAsia="Times New Roman" w:cs="Arial"/>
          <w:color w:val="000000"/>
          <w:lang w:eastAsia="de-DE"/>
        </w:rPr>
        <w:br/>
        <w:t xml:space="preserve">unter 25 </w:t>
      </w:r>
      <w:proofErr w:type="spellStart"/>
      <w:r w:rsidRPr="00A732D0">
        <w:rPr>
          <w:rFonts w:eastAsia="Times New Roman" w:cs="Arial"/>
          <w:color w:val="000000"/>
          <w:lang w:eastAsia="de-DE"/>
        </w:rPr>
        <w:t>Nm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– DIN EN 18040). </w:t>
      </w:r>
      <w:r w:rsidRPr="00A732D0">
        <w:rPr>
          <w:rFonts w:eastAsia="Times New Roman" w:cs="Arial"/>
          <w:color w:val="000000"/>
          <w:lang w:eastAsia="de-DE"/>
        </w:rPr>
        <w:br/>
        <w:t xml:space="preserve">Aluminium-Designkörper mit umlaufender Edelstahlabdeckung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ECOclic</w:t>
      </w:r>
      <w:proofErr w:type="spellEnd"/>
      <w:r w:rsidRPr="00A732D0">
        <w:rPr>
          <w:rFonts w:eastAsia="Times New Roman" w:cs="Arial"/>
          <w:color w:val="000000"/>
          <w:lang w:eastAsia="de-DE"/>
        </w:rPr>
        <w:t>, Vandalismus sichere Klipptechnik zum Schutz der Einstellungen und des Türschließers</w:t>
      </w:r>
      <w:r w:rsidRPr="00A732D0">
        <w:rPr>
          <w:rFonts w:eastAsia="Times New Roman" w:cs="Arial"/>
          <w:color w:val="000000"/>
          <w:lang w:eastAsia="de-DE"/>
        </w:rPr>
        <w:br/>
        <w:t xml:space="preserve">integrierte, nicht sichtbare Montageplatte, keine zusätzliche Aufbauhöhe </w:t>
      </w:r>
      <w:r w:rsidRPr="00A732D0">
        <w:rPr>
          <w:rFonts w:eastAsia="Times New Roman" w:cs="Arial"/>
          <w:color w:val="000000"/>
          <w:lang w:eastAsia="de-DE"/>
        </w:rPr>
        <w:br/>
        <w:t>Schließkraft stufenlos einstellbar.</w:t>
      </w:r>
      <w:r w:rsidRPr="00A732D0">
        <w:rPr>
          <w:rFonts w:eastAsia="Times New Roman" w:cs="Arial"/>
          <w:color w:val="000000"/>
          <w:lang w:eastAsia="de-DE"/>
        </w:rPr>
        <w:br/>
        <w:t xml:space="preserve">Schließgeschwindigkeit und Endschlag fein justierbar durch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ECOvalve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Messingventile.  </w:t>
      </w:r>
      <w:r w:rsidRPr="00A732D0">
        <w:rPr>
          <w:rFonts w:eastAsia="Times New Roman" w:cs="Arial"/>
          <w:color w:val="000000"/>
          <w:lang w:eastAsia="de-DE"/>
        </w:rPr>
        <w:br/>
        <w:t xml:space="preserve"> </w:t>
      </w:r>
      <w:r w:rsidRPr="00A732D0">
        <w:rPr>
          <w:rFonts w:eastAsia="Times New Roman" w:cs="Arial"/>
          <w:color w:val="000000"/>
          <w:lang w:eastAsia="de-DE"/>
        </w:rPr>
        <w:br/>
        <w:t>Gleitschiene SR-EFR-1S III mit Freilaufhebel und integrierter Rauchschaltzentrale (230V)</w:t>
      </w:r>
      <w:r w:rsidRPr="00A732D0">
        <w:rPr>
          <w:rFonts w:eastAsia="Times New Roman" w:cs="Arial"/>
          <w:color w:val="000000"/>
          <w:lang w:eastAsia="de-DE"/>
        </w:rPr>
        <w:br/>
        <w:t>Gleitschiene ECO SR R</w:t>
      </w:r>
      <w:r w:rsidRPr="00A732D0">
        <w:rPr>
          <w:rFonts w:eastAsia="Times New Roman" w:cs="Arial"/>
          <w:color w:val="000000"/>
          <w:lang w:eastAsia="de-DE"/>
        </w:rPr>
        <w:br/>
        <w:t>bündig abschließend mit Schließkörper, geringe Aufbauhöhe von 34 mm; mit durchgehender Abdeckhaube</w:t>
      </w:r>
      <w:r w:rsidRPr="00A732D0">
        <w:rPr>
          <w:rFonts w:eastAsia="Times New Roman" w:cs="Arial"/>
          <w:color w:val="000000"/>
          <w:lang w:eastAsia="de-DE"/>
        </w:rPr>
        <w:br/>
      </w:r>
      <w:proofErr w:type="gramStart"/>
      <w:r w:rsidRPr="00A732D0">
        <w:rPr>
          <w:rFonts w:eastAsia="Times New Roman" w:cs="Arial"/>
          <w:color w:val="000000"/>
          <w:lang w:eastAsia="de-DE"/>
        </w:rPr>
        <w:t>Farblich</w:t>
      </w:r>
      <w:proofErr w:type="gramEnd"/>
      <w:r w:rsidRPr="00A732D0">
        <w:rPr>
          <w:rFonts w:eastAsia="Times New Roman" w:cs="Arial"/>
          <w:color w:val="000000"/>
          <w:lang w:eastAsia="de-DE"/>
        </w:rPr>
        <w:t xml:space="preserve"> abgestimmte Endkappen, Öffnungswinkel max. 180 Grad. Die Feststellung des Standflügels ist wahlweise möglich.</w:t>
      </w:r>
      <w:r w:rsidRPr="00A732D0">
        <w:rPr>
          <w:rFonts w:eastAsia="Times New Roman" w:cs="Arial"/>
          <w:color w:val="000000"/>
          <w:lang w:eastAsia="de-DE"/>
        </w:rPr>
        <w:br/>
        <w:t>Montagevarianten:</w:t>
      </w:r>
      <w:r w:rsidRPr="00A732D0">
        <w:rPr>
          <w:rFonts w:eastAsia="Times New Roman" w:cs="Arial"/>
          <w:color w:val="000000"/>
          <w:lang w:eastAsia="de-DE"/>
        </w:rPr>
        <w:br/>
        <w:t>- ( ) DIN links oder ( ) DIN rechts (Richtungsangabe erforderlich)</w:t>
      </w:r>
      <w:r w:rsidRPr="00A732D0">
        <w:rPr>
          <w:rFonts w:eastAsia="Times New Roman" w:cs="Arial"/>
          <w:color w:val="000000"/>
          <w:lang w:eastAsia="de-DE"/>
        </w:rPr>
        <w:br/>
        <w:t>- Normalmontage Bandseite:</w:t>
      </w:r>
      <w:r w:rsidRPr="00A732D0">
        <w:rPr>
          <w:rFonts w:eastAsia="Times New Roman" w:cs="Arial"/>
          <w:color w:val="000000"/>
          <w:lang w:eastAsia="de-DE"/>
        </w:rPr>
        <w:br/>
        <w:t xml:space="preserve"> ECO FTS-III + ECO SR-EFR-1S III+ ECO TS</w:t>
      </w:r>
      <w:r w:rsidRPr="00A732D0">
        <w:rPr>
          <w:rFonts w:eastAsia="Times New Roman" w:cs="Arial"/>
          <w:color w:val="000000"/>
          <w:lang w:eastAsia="de-DE"/>
        </w:rPr>
        <w:br/>
        <w:t>- Normalmontage Bandgegenseite:</w:t>
      </w:r>
      <w:r w:rsidRPr="00A732D0">
        <w:rPr>
          <w:rFonts w:eastAsia="Times New Roman" w:cs="Arial"/>
          <w:color w:val="000000"/>
          <w:lang w:eastAsia="de-DE"/>
        </w:rPr>
        <w:br/>
        <w:t xml:space="preserve">ECO FTS-III + ECO SR-EFR-1S BG III + ECO TS </w:t>
      </w:r>
      <w:r w:rsidRPr="00A732D0">
        <w:rPr>
          <w:rFonts w:eastAsia="Times New Roman" w:cs="Arial"/>
          <w:color w:val="000000"/>
          <w:lang w:eastAsia="de-DE"/>
        </w:rPr>
        <w:br/>
        <w:t xml:space="preserve"> </w:t>
      </w:r>
      <w:r w:rsidRPr="00A732D0">
        <w:rPr>
          <w:rFonts w:eastAsia="Times New Roman" w:cs="Arial"/>
          <w:color w:val="000000"/>
          <w:lang w:eastAsia="de-DE"/>
        </w:rPr>
        <w:br/>
        <w:t>Integrierte Rauchschaltzentrale mit Verschmutzungsanzeige und automatischer Kalibrierung zur Vermeidung von Fehlalarm.</w:t>
      </w:r>
      <w:r w:rsidRPr="00A732D0">
        <w:rPr>
          <w:rFonts w:eastAsia="Times New Roman" w:cs="Arial"/>
          <w:color w:val="000000"/>
          <w:lang w:eastAsia="de-DE"/>
        </w:rPr>
        <w:br/>
        <w:t>Werkseitig fertig vormontierte, verdrahtete und geprüfte Baugruppen.</w:t>
      </w:r>
      <w:r w:rsidRPr="00A732D0">
        <w:rPr>
          <w:rFonts w:eastAsia="Times New Roman" w:cs="Arial"/>
          <w:color w:val="000000"/>
          <w:lang w:eastAsia="de-DE"/>
        </w:rPr>
        <w:br/>
        <w:t>Integrierter Revisionstaster von unten bedienbar.</w:t>
      </w:r>
      <w:r w:rsidRPr="00A732D0">
        <w:rPr>
          <w:rFonts w:eastAsia="Times New Roman" w:cs="Arial"/>
          <w:color w:val="000000"/>
          <w:lang w:eastAsia="de-DE"/>
        </w:rPr>
        <w:br/>
      </w:r>
      <w:r w:rsidRPr="00A732D0">
        <w:rPr>
          <w:rFonts w:eastAsia="Times New Roman" w:cs="Arial"/>
          <w:color w:val="000000"/>
          <w:lang w:eastAsia="de-DE"/>
        </w:rPr>
        <w:lastRenderedPageBreak/>
        <w:t>Kompatibel zum Anschluss von externer BMA, BUS und GLT</w:t>
      </w:r>
      <w:r w:rsidRPr="00A732D0">
        <w:rPr>
          <w:rFonts w:eastAsia="Times New Roman" w:cs="Arial"/>
          <w:color w:val="000000"/>
          <w:lang w:eastAsia="de-DE"/>
        </w:rPr>
        <w:br/>
        <w:t>Komfortplatine zum einfachen Anschluss externer Komponenten, mit Leitungsüberwachung für manipulationssichere Verdrahtung.</w:t>
      </w:r>
      <w:r w:rsidRPr="00A732D0">
        <w:rPr>
          <w:rFonts w:eastAsia="Times New Roman" w:cs="Arial"/>
          <w:color w:val="000000"/>
          <w:lang w:eastAsia="de-DE"/>
        </w:rPr>
        <w:br/>
        <w:t xml:space="preserve">Automatisches Resetten nach 10 </w:t>
      </w:r>
      <w:proofErr w:type="spellStart"/>
      <w:r w:rsidRPr="00A732D0">
        <w:rPr>
          <w:rFonts w:eastAsia="Times New Roman" w:cs="Arial"/>
          <w:color w:val="000000"/>
          <w:lang w:eastAsia="de-DE"/>
        </w:rPr>
        <w:t>sek.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</w:t>
      </w:r>
      <w:r w:rsidRPr="00A732D0">
        <w:rPr>
          <w:rFonts w:eastAsia="Times New Roman" w:cs="Arial"/>
          <w:color w:val="000000"/>
          <w:lang w:eastAsia="de-DE"/>
        </w:rPr>
        <w:br/>
        <w:t>Bandseite: Öffnungswinkel  0 bis 180 Grad, Freilauffunktion ab 1 bis 180 Grad, zusätzliche Feststellung des Standflügels zwischen 80 bis 130 Grad</w:t>
      </w:r>
      <w:r w:rsidRPr="00A732D0">
        <w:rPr>
          <w:rFonts w:eastAsia="Times New Roman" w:cs="Arial"/>
          <w:color w:val="000000"/>
          <w:lang w:eastAsia="de-DE"/>
        </w:rPr>
        <w:br/>
        <w:t xml:space="preserve">Rücklaufwinkel &lt; 5 Grad; </w:t>
      </w:r>
      <w:r w:rsidRPr="00A732D0">
        <w:rPr>
          <w:rFonts w:eastAsia="Times New Roman" w:cs="Arial"/>
          <w:color w:val="000000"/>
          <w:lang w:eastAsia="de-DE"/>
        </w:rPr>
        <w:br/>
        <w:t>Bandgegenseite: Öffnungswinkel 0 bis 110 Grad, Freilauffunktion ab 1 bis 110 Grad</w:t>
      </w:r>
      <w:r w:rsidRPr="00A732D0">
        <w:rPr>
          <w:rFonts w:eastAsia="Times New Roman" w:cs="Arial"/>
          <w:color w:val="000000"/>
          <w:lang w:eastAsia="de-DE"/>
        </w:rPr>
        <w:br/>
      </w:r>
      <w:r w:rsidRPr="00A732D0">
        <w:rPr>
          <w:rFonts w:eastAsia="Times New Roman" w:cs="Arial"/>
          <w:color w:val="000000"/>
          <w:lang w:eastAsia="de-DE"/>
        </w:rPr>
        <w:br/>
        <w:t xml:space="preserve"> </w:t>
      </w:r>
      <w:r w:rsidRPr="00A732D0">
        <w:rPr>
          <w:rFonts w:eastAsia="Times New Roman" w:cs="Arial"/>
          <w:color w:val="000000"/>
          <w:lang w:eastAsia="de-DE"/>
        </w:rPr>
        <w:br/>
        <w:t xml:space="preserve"> </w:t>
      </w:r>
      <w:r w:rsidRPr="00A732D0">
        <w:rPr>
          <w:rFonts w:eastAsia="Times New Roman" w:cs="Arial"/>
          <w:color w:val="000000"/>
          <w:lang w:eastAsia="de-DE"/>
        </w:rPr>
        <w:br/>
        <w:t>Spannung 230 V DC ± 15% zur Gleitschiene R.</w:t>
      </w:r>
      <w:r w:rsidRPr="00A732D0">
        <w:rPr>
          <w:rFonts w:eastAsia="Times New Roman" w:cs="Arial"/>
          <w:color w:val="000000"/>
          <w:lang w:eastAsia="de-DE"/>
        </w:rPr>
        <w:br/>
        <w:t>Interne Verbindung 24 V DC± 15% wahlweise über verdecktem oder aufliegendem Kabelkanal</w:t>
      </w:r>
      <w:r w:rsidRPr="00A732D0">
        <w:rPr>
          <w:rFonts w:eastAsia="Times New Roman" w:cs="Arial"/>
          <w:color w:val="000000"/>
          <w:lang w:eastAsia="de-DE"/>
        </w:rPr>
        <w:br/>
        <w:t>Abmessungen Türschließer: (</w:t>
      </w:r>
      <w:proofErr w:type="spellStart"/>
      <w:r w:rsidRPr="00A732D0">
        <w:rPr>
          <w:rFonts w:eastAsia="Times New Roman" w:cs="Arial"/>
          <w:color w:val="000000"/>
          <w:lang w:eastAsia="de-DE"/>
        </w:rPr>
        <w:t>BxHxT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) 409x64,8x51,5 mm </w:t>
      </w:r>
      <w:r w:rsidRPr="00A732D0">
        <w:rPr>
          <w:rFonts w:eastAsia="Times New Roman" w:cs="Arial"/>
          <w:color w:val="000000"/>
          <w:lang w:eastAsia="de-DE"/>
        </w:rPr>
        <w:br/>
        <w:t>Abmessungen Gleitschiene: (</w:t>
      </w:r>
      <w:proofErr w:type="spellStart"/>
      <w:r w:rsidRPr="00A732D0">
        <w:rPr>
          <w:rFonts w:eastAsia="Times New Roman" w:cs="Arial"/>
          <w:color w:val="000000"/>
          <w:lang w:eastAsia="de-DE"/>
        </w:rPr>
        <w:t>BxHxT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) BA x33x48mm </w:t>
      </w:r>
      <w:r w:rsidRPr="00A732D0">
        <w:rPr>
          <w:rFonts w:eastAsia="Times New Roman" w:cs="Arial"/>
          <w:color w:val="000000"/>
          <w:lang w:eastAsia="de-DE"/>
        </w:rPr>
        <w:br/>
        <w:t xml:space="preserve">Komplettset in einem benutzerfreundlichen ECO-Set-Karton verpackt, Inhalt: </w:t>
      </w:r>
      <w:r w:rsidRPr="00A732D0">
        <w:rPr>
          <w:rFonts w:eastAsia="Times New Roman" w:cs="Arial"/>
          <w:color w:val="000000"/>
          <w:lang w:eastAsia="de-DE"/>
        </w:rPr>
        <w:br/>
        <w:t xml:space="preserve">Türschließer, Montageplatte, Gleitschiene, Hebelarm, Montagedokumentation, Bohrschablone, Anschlussbox, Zubehör </w:t>
      </w:r>
      <w:r w:rsidRPr="00A732D0">
        <w:rPr>
          <w:rFonts w:eastAsia="Times New Roman" w:cs="Arial"/>
          <w:color w:val="000000"/>
          <w:lang w:eastAsia="de-DE"/>
        </w:rPr>
        <w:br/>
        <w:t>Oberfläche:</w:t>
      </w:r>
      <w:r w:rsidRPr="00A732D0">
        <w:rPr>
          <w:rFonts w:eastAsia="Times New Roman" w:cs="Arial"/>
          <w:color w:val="000000"/>
          <w:lang w:eastAsia="de-DE"/>
        </w:rPr>
        <w:br/>
        <w:t>( ) Türschließer, Gleitschiene und Hebelarm in Edelstahl V2A, gebürstet</w:t>
      </w:r>
      <w:r w:rsidRPr="00A732D0">
        <w:rPr>
          <w:rFonts w:eastAsia="Times New Roman" w:cs="Arial"/>
          <w:color w:val="000000"/>
          <w:lang w:eastAsia="de-DE"/>
        </w:rPr>
        <w:br/>
        <w:t xml:space="preserve">( ) Türschließer, Gleitschiene und Hebelarm in RAL 9006,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ECOclic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Edelstahl gebürstet</w:t>
      </w:r>
      <w:r w:rsidRPr="00A732D0">
        <w:rPr>
          <w:rFonts w:eastAsia="Times New Roman" w:cs="Arial"/>
          <w:color w:val="000000"/>
          <w:lang w:eastAsia="de-DE"/>
        </w:rPr>
        <w:br/>
        <w:t xml:space="preserve">( ) Türschließer, Gleitschiene, Hebelarm und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ECOclic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in RAL 9006</w:t>
      </w:r>
      <w:r w:rsidRPr="00A732D0">
        <w:rPr>
          <w:rFonts w:eastAsia="Times New Roman" w:cs="Arial"/>
          <w:color w:val="000000"/>
          <w:lang w:eastAsia="de-DE"/>
        </w:rPr>
        <w:br/>
        <w:t xml:space="preserve">( ) Türschließer, Gleitschiene, Hebelarm und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ECOclic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in RAL 9016</w:t>
      </w:r>
      <w:r w:rsidRPr="00A732D0">
        <w:rPr>
          <w:rFonts w:eastAsia="Times New Roman" w:cs="Arial"/>
          <w:color w:val="000000"/>
          <w:lang w:eastAsia="de-DE"/>
        </w:rPr>
        <w:br/>
        <w:t xml:space="preserve">( ) Türschließer, Gleitschiene, Hebelarm und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ECOclic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in RAL 9005</w:t>
      </w:r>
      <w:r w:rsidRPr="00A732D0">
        <w:rPr>
          <w:rFonts w:eastAsia="Times New Roman" w:cs="Arial"/>
          <w:color w:val="000000"/>
          <w:lang w:eastAsia="de-DE"/>
        </w:rPr>
        <w:br/>
        <w:t xml:space="preserve">( ) Türschließer, Gleitschiene, Hebelarm und </w:t>
      </w:r>
      <w:proofErr w:type="spellStart"/>
      <w:r w:rsidRPr="00A732D0">
        <w:rPr>
          <w:rFonts w:eastAsia="Times New Roman" w:cs="Arial"/>
          <w:color w:val="000000"/>
          <w:lang w:eastAsia="de-DE"/>
        </w:rPr>
        <w:t>ECOclic</w:t>
      </w:r>
      <w:proofErr w:type="spellEnd"/>
      <w:r w:rsidRPr="00A732D0">
        <w:rPr>
          <w:rFonts w:eastAsia="Times New Roman" w:cs="Arial"/>
          <w:color w:val="000000"/>
          <w:lang w:eastAsia="de-DE"/>
        </w:rPr>
        <w:t xml:space="preserve"> in Edelstahl, PVD beschichtet</w:t>
      </w:r>
      <w:r w:rsidRPr="00A732D0">
        <w:rPr>
          <w:rFonts w:eastAsia="Times New Roman" w:cs="Arial"/>
          <w:color w:val="000000"/>
          <w:lang w:eastAsia="de-DE"/>
        </w:rPr>
        <w:br/>
        <w:t>Nachweis der Nachhaltigkeit nach ISO 14025 und EN 15804.</w:t>
      </w:r>
      <w:r w:rsidRPr="00A732D0">
        <w:rPr>
          <w:rFonts w:eastAsia="Times New Roman" w:cs="Arial"/>
          <w:color w:val="000000"/>
          <w:lang w:eastAsia="de-DE"/>
        </w:rPr>
        <w:br/>
        <w:t>Konform nach REACH Verordnung und RoHS-Richtlinie.</w:t>
      </w:r>
      <w:r w:rsidRPr="00A732D0">
        <w:rPr>
          <w:rFonts w:eastAsia="Times New Roman" w:cs="Arial"/>
          <w:color w:val="000000"/>
          <w:lang w:eastAsia="de-DE"/>
        </w:rPr>
        <w:br/>
        <w:t>CE-Kennzeichnung für Bauprodukte</w:t>
      </w:r>
    </w:p>
    <w:sectPr w:rsidR="00426830" w:rsidRPr="006E7E87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697A" w14:textId="77777777" w:rsidR="00FC02D6" w:rsidRDefault="00FC02D6" w:rsidP="007F1863">
      <w:pPr>
        <w:spacing w:after="0" w:line="240" w:lineRule="auto"/>
      </w:pPr>
      <w:r>
        <w:separator/>
      </w:r>
    </w:p>
  </w:endnote>
  <w:endnote w:type="continuationSeparator" w:id="0">
    <w:p w14:paraId="414E58CA" w14:textId="77777777" w:rsidR="00FC02D6" w:rsidRDefault="00FC02D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7590255"/>
      <w:docPartObj>
        <w:docPartGallery w:val="Page Numbers (Bottom of Page)"/>
        <w:docPartUnique/>
      </w:docPartObj>
    </w:sdtPr>
    <w:sdtContent>
      <w:p w14:paraId="48D4D45F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27E41A5A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A630" w14:textId="77777777" w:rsidR="00FC02D6" w:rsidRDefault="00FC02D6" w:rsidP="007F1863">
      <w:pPr>
        <w:spacing w:after="0" w:line="240" w:lineRule="auto"/>
      </w:pPr>
      <w:r>
        <w:separator/>
      </w:r>
    </w:p>
  </w:footnote>
  <w:footnote w:type="continuationSeparator" w:id="0">
    <w:p w14:paraId="1A8AEF2A" w14:textId="77777777" w:rsidR="00FC02D6" w:rsidRDefault="00FC02D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C582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5445D" wp14:editId="237490A6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48640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1259B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5B2C9003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79DA1B9" w14:textId="2D840B79" w:rsidR="00692B75" w:rsidRPr="006E7E87" w:rsidRDefault="00A732D0" w:rsidP="00482F7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  <w:lang w:val="en-US"/>
                            </w:rPr>
                          </w:pPr>
                          <w:r w:rsidRPr="006E7E8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  <w:lang w:val="en-US"/>
                            </w:rPr>
                            <w:t>FTS-</w:t>
                          </w:r>
                          <w:r w:rsidR="00482F78" w:rsidRPr="006E7E8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  <w:lang w:val="en-US"/>
                            </w:rPr>
                            <w:t>SR-EFR-1S</w:t>
                          </w:r>
                          <w:r w:rsidRPr="006E7E8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  <w:lang w:val="en-US"/>
                            </w:rPr>
                            <w:t xml:space="preserve"> III</w:t>
                          </w:r>
                          <w:r w:rsidR="00482F78" w:rsidRPr="006E7E8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  <w:lang w:val="en-US"/>
                            </w:rPr>
                            <w:t xml:space="preserve"> + ECO 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5445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6in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tEFwIAACw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" filled="f" stroked="f" strokeweight=".5pt">
              <v:textbox>
                <w:txbxContent>
                  <w:p w14:paraId="62A1259B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5B2C9003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79DA1B9" w14:textId="2D840B79" w:rsidR="00692B75" w:rsidRPr="006E7E87" w:rsidRDefault="00A732D0" w:rsidP="00482F7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  <w:lang w:val="en-US"/>
                      </w:rPr>
                    </w:pPr>
                    <w:r w:rsidRPr="006E7E8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  <w:lang w:val="en-US"/>
                      </w:rPr>
                      <w:t>FTS-</w:t>
                    </w:r>
                    <w:r w:rsidR="00482F78" w:rsidRPr="006E7E8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  <w:lang w:val="en-US"/>
                      </w:rPr>
                      <w:t>SR-EFR-1S</w:t>
                    </w:r>
                    <w:r w:rsidRPr="006E7E8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  <w:lang w:val="en-US"/>
                      </w:rPr>
                      <w:t xml:space="preserve"> III</w:t>
                    </w:r>
                    <w:r w:rsidR="00482F78" w:rsidRPr="006E7E8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  <w:lang w:val="en-US"/>
                      </w:rPr>
                      <w:t xml:space="preserve"> + ECO 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D258CDA" wp14:editId="34995FD6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FE6A02" wp14:editId="0D35C3B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9CF2BE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E6A02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A9CF2BE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7BBD98E" w14:textId="77777777" w:rsidR="00E30BEA" w:rsidRDefault="00E30BEA">
    <w:pPr>
      <w:pStyle w:val="Kopfzeile"/>
    </w:pPr>
  </w:p>
  <w:p w14:paraId="6C95E171" w14:textId="77777777" w:rsidR="00E30BEA" w:rsidRDefault="00E30BEA">
    <w:pPr>
      <w:pStyle w:val="Kopfzeile"/>
    </w:pPr>
  </w:p>
  <w:p w14:paraId="4CF6A97B" w14:textId="77777777" w:rsidR="00E30BEA" w:rsidRDefault="00E30BEA">
    <w:pPr>
      <w:pStyle w:val="Kopfzeile"/>
    </w:pPr>
  </w:p>
  <w:p w14:paraId="2DD0B039" w14:textId="77777777" w:rsidR="00E30BEA" w:rsidRDefault="00E30BEA">
    <w:pPr>
      <w:pStyle w:val="Kopfzeile"/>
    </w:pPr>
  </w:p>
  <w:p w14:paraId="3A053AB2" w14:textId="77777777" w:rsidR="00E30BEA" w:rsidRDefault="00E30BEA">
    <w:pPr>
      <w:pStyle w:val="Kopfzeile"/>
    </w:pPr>
  </w:p>
  <w:p w14:paraId="75A99D25" w14:textId="77777777" w:rsidR="00E30BEA" w:rsidRDefault="00E30BEA">
    <w:pPr>
      <w:pStyle w:val="Kopfzeile"/>
    </w:pPr>
  </w:p>
  <w:p w14:paraId="06FE9685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15"/>
    <w:rsid w:val="0000451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0F6A53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B31F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2F78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779E3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66D4"/>
    <w:rsid w:val="006414E6"/>
    <w:rsid w:val="0064656D"/>
    <w:rsid w:val="006779B4"/>
    <w:rsid w:val="00692B75"/>
    <w:rsid w:val="006A30A9"/>
    <w:rsid w:val="006C6C4D"/>
    <w:rsid w:val="006E18CD"/>
    <w:rsid w:val="006E24D1"/>
    <w:rsid w:val="006E7E87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07E06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46AD"/>
    <w:rsid w:val="00985E7A"/>
    <w:rsid w:val="00991531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732D0"/>
    <w:rsid w:val="00A825C7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BD4F8D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303E"/>
    <w:rsid w:val="00D75911"/>
    <w:rsid w:val="00D9254B"/>
    <w:rsid w:val="00DA4F61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E6D77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96F98"/>
    <w:rsid w:val="00FA3F16"/>
    <w:rsid w:val="00FC02D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EDC60"/>
  <w15:docId w15:val="{2192A74C-291D-4844-A3F5-0A589B88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2</Pages>
  <Words>526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10</cp:revision>
  <cp:lastPrinted>2020-08-31T12:17:00Z</cp:lastPrinted>
  <dcterms:created xsi:type="dcterms:W3CDTF">2022-12-14T13:00:00Z</dcterms:created>
  <dcterms:modified xsi:type="dcterms:W3CDTF">2024-08-05T11:25:00Z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